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53" w:rsidRPr="00195453" w:rsidRDefault="00195453" w:rsidP="00195453">
      <w:pPr>
        <w:autoSpaceDE w:val="0"/>
        <w:spacing w:line="560" w:lineRule="exact"/>
        <w:rPr>
          <w:rFonts w:ascii="黑体" w:eastAsia="黑体" w:hAnsi="黑体" w:cs="Times New Roman"/>
          <w:bCs/>
          <w:sz w:val="32"/>
          <w:szCs w:val="32"/>
        </w:rPr>
      </w:pPr>
      <w:r w:rsidRPr="00195453">
        <w:rPr>
          <w:rFonts w:ascii="黑体" w:eastAsia="黑体" w:hAnsi="黑体" w:cs="Times New Roman" w:hint="eastAsia"/>
          <w:bCs/>
          <w:sz w:val="32"/>
          <w:szCs w:val="32"/>
        </w:rPr>
        <w:t>案例一</w:t>
      </w:r>
    </w:p>
    <w:p w:rsidR="00195453" w:rsidRPr="00195453" w:rsidRDefault="00195453" w:rsidP="00195453">
      <w:pPr>
        <w:autoSpaceDE w:val="0"/>
        <w:spacing w:line="560" w:lineRule="exact"/>
        <w:rPr>
          <w:rFonts w:ascii="黑体" w:eastAsia="黑体" w:hAnsi="黑体" w:cs="Times New Roman" w:hint="eastAsia"/>
          <w:bCs/>
          <w:sz w:val="32"/>
          <w:szCs w:val="32"/>
        </w:rPr>
      </w:pPr>
      <w:r w:rsidRPr="00195453">
        <w:rPr>
          <w:rFonts w:ascii="黑体" w:eastAsia="黑体" w:hAnsi="黑体" w:cs="Times New Roman" w:hint="eastAsia"/>
          <w:bCs/>
          <w:sz w:val="32"/>
          <w:szCs w:val="32"/>
        </w:rPr>
        <w:t xml:space="preserve"> </w:t>
      </w:r>
    </w:p>
    <w:p w:rsidR="00195453" w:rsidRPr="00195453" w:rsidRDefault="00195453" w:rsidP="00195453">
      <w:pPr>
        <w:widowControl/>
        <w:autoSpaceDE w:val="0"/>
        <w:spacing w:line="760" w:lineRule="exact"/>
        <w:jc w:val="center"/>
        <w:rPr>
          <w:rFonts w:ascii="方正小标宋简体" w:eastAsia="方正小标宋简体" w:hAnsi="微软雅黑" w:cs="Times New Roman" w:hint="eastAsia"/>
          <w:kern w:val="44"/>
          <w:sz w:val="44"/>
          <w:szCs w:val="44"/>
          <w:shd w:val="clear" w:color="auto" w:fill="FFFFFF"/>
        </w:rPr>
      </w:pPr>
      <w:r w:rsidRPr="00195453">
        <w:rPr>
          <w:rFonts w:ascii="方正小标宋简体" w:eastAsia="方正小标宋简体" w:hAnsi="微软雅黑" w:cs="Times New Roman" w:hint="eastAsia"/>
          <w:kern w:val="44"/>
          <w:sz w:val="44"/>
          <w:szCs w:val="44"/>
          <w:shd w:val="clear" w:color="auto" w:fill="FFFFFF"/>
        </w:rPr>
        <w:t>武定县香水小学党总支书记、校长王荣俊不顾实际违规决定建设“景观工程”问题</w:t>
      </w:r>
    </w:p>
    <w:p w:rsidR="00195453" w:rsidRPr="00195453" w:rsidRDefault="00195453" w:rsidP="00DE766B">
      <w:pPr>
        <w:widowControl/>
        <w:spacing w:line="520" w:lineRule="exact"/>
        <w:jc w:val="center"/>
        <w:rPr>
          <w:rFonts w:ascii="微软雅黑" w:eastAsia="微软雅黑" w:hAnsi="微软雅黑" w:cs="Times New Roman" w:hint="eastAsia"/>
          <w:kern w:val="44"/>
          <w:sz w:val="42"/>
          <w:szCs w:val="42"/>
          <w:shd w:val="clear" w:color="auto" w:fill="FFFFFF"/>
        </w:rPr>
      </w:pPr>
      <w:r w:rsidRPr="00195453">
        <w:rPr>
          <w:rFonts w:ascii="微软雅黑" w:eastAsia="微软雅黑" w:hAnsi="微软雅黑" w:cs="Times New Roman" w:hint="eastAsia"/>
          <w:kern w:val="44"/>
          <w:sz w:val="42"/>
          <w:szCs w:val="42"/>
          <w:shd w:val="clear" w:color="auto" w:fill="FFFFFF"/>
        </w:rPr>
        <w:t xml:space="preserve"> </w:t>
      </w:r>
    </w:p>
    <w:p w:rsidR="00195453" w:rsidRPr="00195453" w:rsidRDefault="00195453" w:rsidP="00DE766B">
      <w:pPr>
        <w:widowControl/>
        <w:spacing w:afterLines="50" w:after="156"/>
        <w:ind w:firstLineChars="200" w:firstLine="668"/>
        <w:jc w:val="center"/>
        <w:rPr>
          <w:rFonts w:ascii="楷体" w:eastAsia="楷体" w:hAnsi="楷体" w:cs="Times New Roman" w:hint="eastAsia"/>
          <w:bCs/>
          <w:spacing w:val="7"/>
          <w:kern w:val="0"/>
          <w:sz w:val="32"/>
          <w:szCs w:val="32"/>
          <w:shd w:val="clear" w:color="auto" w:fill="FFFFFF"/>
        </w:rPr>
      </w:pPr>
      <w:r w:rsidRPr="00195453">
        <w:rPr>
          <w:rFonts w:ascii="楷体" w:eastAsia="楷体" w:hAnsi="楷体" w:cs="Times New Roman" w:hint="eastAsia"/>
          <w:bCs/>
          <w:spacing w:val="7"/>
          <w:kern w:val="0"/>
          <w:sz w:val="32"/>
          <w:szCs w:val="32"/>
          <w:shd w:val="clear" w:color="auto" w:fill="FFFFFF"/>
        </w:rPr>
        <w:t>日期：2023-04-28来源：楚雄州纪委监委</w:t>
      </w:r>
    </w:p>
    <w:p w:rsidR="00195453" w:rsidRPr="00195453" w:rsidRDefault="00195453" w:rsidP="00DE766B">
      <w:pPr>
        <w:widowControl/>
        <w:spacing w:after="300"/>
        <w:ind w:firstLineChars="200" w:firstLine="668"/>
        <w:rPr>
          <w:rFonts w:ascii="仿宋" w:eastAsia="仿宋" w:hAnsi="仿宋" w:cs="宋体" w:hint="eastAsia"/>
          <w:bCs/>
          <w:sz w:val="32"/>
          <w:szCs w:val="32"/>
        </w:rPr>
      </w:pPr>
      <w:r w:rsidRPr="00195453">
        <w:rPr>
          <w:rFonts w:ascii="仿宋" w:eastAsia="仿宋" w:hAnsi="仿宋" w:cs="宋体" w:hint="eastAsia"/>
          <w:spacing w:val="7"/>
          <w:kern w:val="0"/>
          <w:sz w:val="32"/>
          <w:szCs w:val="32"/>
          <w:shd w:val="clear" w:color="auto" w:fill="FFFFFF"/>
        </w:rPr>
        <w:t>2021年8月至2022年2月，王荣俊不顾实际，违规决定在狮山镇大坝山小学建设景观石工程和在香水中心小学建设水体景观工程，截至目前未支付工程款，造成不良影响。王荣俊还存在其他违纪问题。2023年3月，王荣俊受到党内严重警告处分。</w:t>
      </w:r>
    </w:p>
    <w:p w:rsidR="00195453" w:rsidRPr="00195453" w:rsidRDefault="00195453" w:rsidP="00195453">
      <w:pPr>
        <w:widowControl/>
        <w:shd w:val="clear" w:color="auto" w:fill="FFFFFF"/>
        <w:autoSpaceDE w:val="0"/>
        <w:spacing w:line="560" w:lineRule="exact"/>
        <w:outlineLvl w:val="0"/>
        <w:rPr>
          <w:rFonts w:ascii="黑体" w:eastAsia="黑体" w:hAnsi="黑体" w:cs="宋体" w:hint="eastAsia"/>
          <w:bCs/>
          <w:sz w:val="32"/>
          <w:szCs w:val="32"/>
        </w:rPr>
      </w:pPr>
      <w:r w:rsidRPr="00195453">
        <w:rPr>
          <w:rFonts w:ascii="黑体" w:eastAsia="黑体" w:hAnsi="黑体" w:cs="宋体" w:hint="eastAsia"/>
          <w:bCs/>
          <w:sz w:val="32"/>
          <w:szCs w:val="32"/>
        </w:rPr>
        <w:t xml:space="preserve"> </w:t>
      </w:r>
    </w:p>
    <w:p w:rsidR="00195453" w:rsidRPr="00195453" w:rsidRDefault="00195453" w:rsidP="00195453">
      <w:pPr>
        <w:rPr>
          <w:rFonts w:ascii="黑体" w:eastAsia="黑体" w:hAnsi="黑体" w:cs="Times New Roman" w:hint="eastAsia"/>
          <w:bCs/>
          <w:sz w:val="32"/>
          <w:szCs w:val="32"/>
        </w:rPr>
      </w:pPr>
      <w:r w:rsidRPr="00195453">
        <w:rPr>
          <w:rFonts w:ascii="黑体" w:eastAsia="黑体" w:hAnsi="黑体" w:cs="Times New Roman" w:hint="eastAsia"/>
          <w:bCs/>
          <w:sz w:val="32"/>
          <w:szCs w:val="32"/>
        </w:rPr>
        <w:t xml:space="preserve"> </w:t>
      </w:r>
    </w:p>
    <w:p w:rsidR="00195453" w:rsidRPr="00195453" w:rsidRDefault="00195453" w:rsidP="00195453">
      <w:pPr>
        <w:rPr>
          <w:rFonts w:ascii="黑体" w:eastAsia="黑体" w:hAnsi="黑体" w:cs="Times New Roman" w:hint="eastAsia"/>
          <w:bCs/>
          <w:sz w:val="32"/>
          <w:szCs w:val="32"/>
        </w:rPr>
      </w:pPr>
      <w:r w:rsidRPr="00195453">
        <w:rPr>
          <w:rFonts w:ascii="黑体" w:eastAsia="黑体" w:hAnsi="黑体" w:cs="Times New Roman" w:hint="eastAsia"/>
          <w:bCs/>
          <w:sz w:val="32"/>
          <w:szCs w:val="32"/>
        </w:rPr>
        <w:t xml:space="preserve"> </w:t>
      </w:r>
    </w:p>
    <w:p w:rsidR="00195453" w:rsidRPr="00195453" w:rsidRDefault="00195453" w:rsidP="00195453">
      <w:pPr>
        <w:rPr>
          <w:rFonts w:ascii="黑体" w:eastAsia="黑体" w:hAnsi="黑体" w:cs="Times New Roman" w:hint="eastAsia"/>
          <w:bCs/>
          <w:sz w:val="32"/>
          <w:szCs w:val="32"/>
        </w:rPr>
      </w:pPr>
      <w:r w:rsidRPr="00195453">
        <w:rPr>
          <w:rFonts w:ascii="黑体" w:eastAsia="黑体" w:hAnsi="黑体" w:cs="Times New Roman" w:hint="eastAsia"/>
          <w:bCs/>
          <w:sz w:val="32"/>
          <w:szCs w:val="32"/>
        </w:rPr>
        <w:t xml:space="preserve"> </w:t>
      </w:r>
    </w:p>
    <w:p w:rsidR="00195453" w:rsidRPr="00195453" w:rsidRDefault="00195453" w:rsidP="00195453">
      <w:pPr>
        <w:rPr>
          <w:rFonts w:ascii="黑体" w:eastAsia="黑体" w:hAnsi="黑体" w:cs="Times New Roman" w:hint="eastAsia"/>
          <w:bCs/>
          <w:sz w:val="32"/>
          <w:szCs w:val="32"/>
        </w:rPr>
      </w:pPr>
      <w:r w:rsidRPr="00195453">
        <w:rPr>
          <w:rFonts w:ascii="黑体" w:eastAsia="黑体" w:hAnsi="黑体" w:cs="Times New Roman" w:hint="eastAsia"/>
          <w:bCs/>
          <w:sz w:val="32"/>
          <w:szCs w:val="32"/>
        </w:rPr>
        <w:t xml:space="preserve"> </w:t>
      </w:r>
    </w:p>
    <w:p w:rsidR="00195453" w:rsidRPr="00195453" w:rsidRDefault="00195453" w:rsidP="00195453">
      <w:pPr>
        <w:rPr>
          <w:rFonts w:ascii="黑体" w:eastAsia="黑体" w:hAnsi="黑体" w:cs="Times New Roman" w:hint="eastAsia"/>
          <w:bCs/>
          <w:sz w:val="32"/>
          <w:szCs w:val="32"/>
        </w:rPr>
      </w:pPr>
      <w:r w:rsidRPr="00195453">
        <w:rPr>
          <w:rFonts w:ascii="黑体" w:eastAsia="黑体" w:hAnsi="黑体" w:cs="Times New Roman" w:hint="eastAsia"/>
          <w:bCs/>
          <w:sz w:val="32"/>
          <w:szCs w:val="32"/>
        </w:rPr>
        <w:t xml:space="preserve"> </w:t>
      </w:r>
    </w:p>
    <w:p w:rsidR="00195453" w:rsidRPr="00195453" w:rsidRDefault="00195453" w:rsidP="00195453">
      <w:pPr>
        <w:rPr>
          <w:rFonts w:ascii="黑体" w:eastAsia="黑体" w:hAnsi="黑体" w:cs="Times New Roman" w:hint="eastAsia"/>
          <w:bCs/>
          <w:sz w:val="32"/>
          <w:szCs w:val="32"/>
        </w:rPr>
      </w:pPr>
      <w:r w:rsidRPr="00195453">
        <w:rPr>
          <w:rFonts w:ascii="黑体" w:eastAsia="黑体" w:hAnsi="黑体" w:cs="Times New Roman" w:hint="eastAsia"/>
          <w:bCs/>
          <w:sz w:val="32"/>
          <w:szCs w:val="32"/>
        </w:rPr>
        <w:t xml:space="preserve"> </w:t>
      </w:r>
    </w:p>
    <w:p w:rsidR="00195453" w:rsidRPr="00195453" w:rsidRDefault="00195453" w:rsidP="00195453">
      <w:pPr>
        <w:rPr>
          <w:rFonts w:ascii="黑体" w:eastAsia="黑体" w:hAnsi="黑体" w:cs="Times New Roman" w:hint="eastAsia"/>
          <w:bCs/>
          <w:sz w:val="32"/>
          <w:szCs w:val="32"/>
        </w:rPr>
      </w:pPr>
      <w:r w:rsidRPr="00195453">
        <w:rPr>
          <w:rFonts w:ascii="黑体" w:eastAsia="黑体" w:hAnsi="黑体" w:cs="Times New Roman" w:hint="eastAsia"/>
          <w:bCs/>
          <w:sz w:val="32"/>
          <w:szCs w:val="32"/>
        </w:rPr>
        <w:t xml:space="preserve"> </w:t>
      </w:r>
    </w:p>
    <w:p w:rsidR="00195453" w:rsidRPr="00195453" w:rsidRDefault="00195453" w:rsidP="00195453">
      <w:pPr>
        <w:rPr>
          <w:rFonts w:ascii="黑体" w:eastAsia="黑体" w:hAnsi="黑体" w:cs="Times New Roman" w:hint="eastAsia"/>
          <w:bCs/>
          <w:sz w:val="32"/>
          <w:szCs w:val="32"/>
        </w:rPr>
      </w:pPr>
      <w:r w:rsidRPr="00195453">
        <w:rPr>
          <w:rFonts w:ascii="黑体" w:eastAsia="黑体" w:hAnsi="黑体" w:cs="Times New Roman" w:hint="eastAsia"/>
          <w:bCs/>
          <w:sz w:val="32"/>
          <w:szCs w:val="32"/>
        </w:rPr>
        <w:t xml:space="preserve"> </w:t>
      </w:r>
    </w:p>
    <w:p w:rsidR="00195453" w:rsidRPr="00195453" w:rsidRDefault="00195453" w:rsidP="00195453">
      <w:pPr>
        <w:widowControl/>
        <w:shd w:val="clear" w:color="auto" w:fill="FFFFFF"/>
        <w:autoSpaceDE w:val="0"/>
        <w:spacing w:line="560" w:lineRule="exact"/>
        <w:outlineLvl w:val="0"/>
        <w:rPr>
          <w:rFonts w:ascii="黑体" w:eastAsia="黑体" w:hAnsi="黑体" w:cs="宋体" w:hint="eastAsia"/>
          <w:bCs/>
          <w:sz w:val="32"/>
          <w:szCs w:val="32"/>
        </w:rPr>
      </w:pPr>
      <w:r w:rsidRPr="00195453">
        <w:rPr>
          <w:rFonts w:ascii="黑体" w:eastAsia="黑体" w:hAnsi="黑体" w:cs="宋体" w:hint="eastAsia"/>
          <w:bCs/>
          <w:sz w:val="32"/>
          <w:szCs w:val="32"/>
        </w:rPr>
        <w:t xml:space="preserve"> </w:t>
      </w:r>
    </w:p>
    <w:p w:rsidR="00195453" w:rsidRPr="00195453" w:rsidRDefault="00195453" w:rsidP="00195453">
      <w:pPr>
        <w:widowControl/>
        <w:shd w:val="clear" w:color="auto" w:fill="FFFFFF"/>
        <w:autoSpaceDE w:val="0"/>
        <w:spacing w:line="560" w:lineRule="exact"/>
        <w:outlineLvl w:val="0"/>
        <w:rPr>
          <w:rFonts w:ascii="黑体" w:eastAsia="黑体" w:hAnsi="黑体" w:cs="宋体" w:hint="eastAsia"/>
          <w:bCs/>
          <w:sz w:val="32"/>
          <w:szCs w:val="32"/>
        </w:rPr>
      </w:pPr>
      <w:r w:rsidRPr="00195453">
        <w:rPr>
          <w:rFonts w:ascii="黑体" w:eastAsia="黑体" w:hAnsi="黑体" w:cs="宋体" w:hint="eastAsia"/>
          <w:bCs/>
          <w:sz w:val="32"/>
          <w:szCs w:val="32"/>
        </w:rPr>
        <w:lastRenderedPageBreak/>
        <w:t>案例二</w:t>
      </w:r>
    </w:p>
    <w:p w:rsidR="00195453" w:rsidRPr="00195453" w:rsidRDefault="00195453" w:rsidP="00195453">
      <w:pPr>
        <w:autoSpaceDE w:val="0"/>
        <w:spacing w:line="560" w:lineRule="exact"/>
        <w:rPr>
          <w:rFonts w:ascii="Times New Roman" w:eastAsia="宋体" w:hAnsi="Times New Roman" w:cs="Times New Roman" w:hint="eastAsia"/>
          <w:szCs w:val="21"/>
        </w:rPr>
      </w:pPr>
      <w:r w:rsidRPr="00195453">
        <w:rPr>
          <w:rFonts w:ascii="Times New Roman" w:eastAsia="宋体" w:hAnsi="Times New Roman" w:cs="Times New Roman"/>
          <w:szCs w:val="21"/>
        </w:rPr>
        <w:t xml:space="preserve"> </w:t>
      </w:r>
    </w:p>
    <w:p w:rsidR="00195453" w:rsidRPr="00195453" w:rsidRDefault="00195453" w:rsidP="00195453">
      <w:pPr>
        <w:widowControl/>
        <w:autoSpaceDE w:val="0"/>
        <w:spacing w:line="740" w:lineRule="exact"/>
        <w:jc w:val="center"/>
        <w:outlineLvl w:val="0"/>
        <w:rPr>
          <w:rFonts w:ascii="方正小标宋简体" w:eastAsia="方正小标宋简体" w:hAnsi="微软雅黑" w:cs="宋体" w:hint="eastAsia"/>
          <w:bCs/>
          <w:kern w:val="44"/>
          <w:sz w:val="44"/>
          <w:szCs w:val="44"/>
          <w:shd w:val="clear" w:color="auto" w:fill="FFFFFF"/>
        </w:rPr>
      </w:pPr>
      <w:r w:rsidRPr="00195453">
        <w:rPr>
          <w:rFonts w:ascii="方正小标宋简体" w:eastAsia="方正小标宋简体" w:hAnsi="微软雅黑" w:cs="宋体" w:hint="eastAsia"/>
          <w:bCs/>
          <w:kern w:val="44"/>
          <w:sz w:val="44"/>
          <w:szCs w:val="44"/>
          <w:shd w:val="clear" w:color="auto" w:fill="FFFFFF"/>
        </w:rPr>
        <w:t>教育部公开曝光第十二批7起违反教师职业行为十项准则典型案例</w:t>
      </w:r>
    </w:p>
    <w:p w:rsidR="00195453" w:rsidRPr="00195453" w:rsidRDefault="00195453" w:rsidP="00195453">
      <w:pPr>
        <w:widowControl/>
        <w:autoSpaceDE w:val="0"/>
        <w:spacing w:line="740" w:lineRule="exact"/>
        <w:jc w:val="center"/>
        <w:rPr>
          <w:rFonts w:ascii="方正小标宋简体" w:eastAsia="方正小标宋简体" w:hAnsi="微软雅黑" w:cs="Times New Roman" w:hint="eastAsia"/>
          <w:kern w:val="44"/>
          <w:sz w:val="44"/>
          <w:szCs w:val="44"/>
          <w:shd w:val="clear" w:color="auto" w:fill="FFFFFF"/>
        </w:rPr>
      </w:pPr>
      <w:r w:rsidRPr="00195453">
        <w:rPr>
          <w:rFonts w:ascii="方正小标宋简体" w:eastAsia="方正小标宋简体" w:hAnsi="微软雅黑" w:cs="Times New Roman" w:hint="eastAsia"/>
          <w:kern w:val="44"/>
          <w:sz w:val="44"/>
          <w:szCs w:val="44"/>
          <w:shd w:val="clear" w:color="auto" w:fill="FFFFFF"/>
        </w:rPr>
        <w:t>——长安大学教师许某学术不端问题</w:t>
      </w:r>
    </w:p>
    <w:p w:rsidR="00195453" w:rsidRPr="00195453" w:rsidRDefault="00195453" w:rsidP="00195453">
      <w:pPr>
        <w:widowControl/>
        <w:autoSpaceDE w:val="0"/>
        <w:spacing w:line="740" w:lineRule="exact"/>
        <w:jc w:val="center"/>
        <w:rPr>
          <w:rFonts w:ascii="微软雅黑" w:eastAsia="微软雅黑" w:hAnsi="微软雅黑" w:cs="Times New Roman" w:hint="eastAsia"/>
          <w:kern w:val="44"/>
          <w:sz w:val="42"/>
          <w:szCs w:val="42"/>
          <w:shd w:val="clear" w:color="auto" w:fill="FFFFFF"/>
        </w:rPr>
      </w:pPr>
      <w:r w:rsidRPr="00195453">
        <w:rPr>
          <w:rFonts w:ascii="微软雅黑" w:eastAsia="微软雅黑" w:hAnsi="微软雅黑" w:cs="Times New Roman" w:hint="eastAsia"/>
          <w:kern w:val="44"/>
          <w:sz w:val="42"/>
          <w:szCs w:val="42"/>
          <w:shd w:val="clear" w:color="auto" w:fill="FFFFFF"/>
        </w:rPr>
        <w:t xml:space="preserve"> </w:t>
      </w:r>
      <w:bookmarkStart w:id="0" w:name="_GoBack"/>
      <w:bookmarkEnd w:id="0"/>
    </w:p>
    <w:p w:rsidR="00195453" w:rsidRPr="00195453" w:rsidRDefault="00195453" w:rsidP="00DE766B">
      <w:pPr>
        <w:widowControl/>
        <w:ind w:firstLineChars="200" w:firstLine="668"/>
        <w:jc w:val="center"/>
        <w:rPr>
          <w:rFonts w:ascii="楷体" w:eastAsia="楷体" w:hAnsi="楷体" w:cs="Times New Roman" w:hint="eastAsia"/>
          <w:spacing w:val="7"/>
          <w:kern w:val="0"/>
          <w:sz w:val="32"/>
          <w:szCs w:val="32"/>
          <w:shd w:val="clear" w:color="auto" w:fill="FFFFFF"/>
        </w:rPr>
      </w:pPr>
      <w:r w:rsidRPr="00195453">
        <w:rPr>
          <w:rFonts w:ascii="楷体" w:eastAsia="楷体" w:hAnsi="楷体" w:cs="Times New Roman" w:hint="eastAsia"/>
          <w:spacing w:val="7"/>
          <w:kern w:val="0"/>
          <w:sz w:val="32"/>
          <w:szCs w:val="32"/>
          <w:shd w:val="clear" w:color="auto" w:fill="FFFFFF"/>
        </w:rPr>
        <w:t>时间：2023年4月20日  来源：教育部官网</w:t>
      </w:r>
    </w:p>
    <w:p w:rsidR="00195453" w:rsidRPr="00195453" w:rsidRDefault="00195453" w:rsidP="00DE766B">
      <w:pPr>
        <w:widowControl/>
        <w:shd w:val="clear" w:color="auto" w:fill="FFFFFF"/>
        <w:autoSpaceDE w:val="0"/>
        <w:spacing w:line="560" w:lineRule="exact"/>
        <w:ind w:firstLineChars="200" w:firstLine="668"/>
        <w:jc w:val="left"/>
        <w:outlineLvl w:val="0"/>
        <w:rPr>
          <w:rFonts w:ascii="仿宋" w:eastAsia="仿宋" w:hAnsi="仿宋" w:cs="宋体" w:hint="eastAsia"/>
          <w:kern w:val="0"/>
          <w:sz w:val="32"/>
          <w:szCs w:val="32"/>
          <w:shd w:val="clear" w:color="auto" w:fill="FFFFFF"/>
        </w:rPr>
      </w:pPr>
      <w:r w:rsidRPr="00195453">
        <w:rPr>
          <w:rFonts w:ascii="仿宋" w:eastAsia="仿宋" w:hAnsi="仿宋" w:cs="宋体" w:hint="eastAsia"/>
          <w:spacing w:val="7"/>
          <w:kern w:val="0"/>
          <w:sz w:val="32"/>
          <w:szCs w:val="32"/>
          <w:shd w:val="clear" w:color="auto" w:fill="FFFFFF"/>
        </w:rPr>
        <w:t>2022年8月，经认定，许某在某期刊上发表的论文存在研究内容剽窃、过程中擅自标注他人国家自然科学基金面上项目的行为。许某的行为违反了《新时代高校教师职业行为十项准则》第七项规定。根据《中国共产党纪律处分条例》《事业单位工作人员处分暂行规定》《教育部关于高校教师师德失范行为处理的指导意见》等相关规定，给予许某党内严重警告处分，记过处分，撤销</w:t>
      </w:r>
      <w:proofErr w:type="gramStart"/>
      <w:r w:rsidRPr="00195453">
        <w:rPr>
          <w:rFonts w:ascii="仿宋" w:eastAsia="仿宋" w:hAnsi="仿宋" w:cs="宋体" w:hint="eastAsia"/>
          <w:spacing w:val="7"/>
          <w:kern w:val="0"/>
          <w:sz w:val="32"/>
          <w:szCs w:val="32"/>
          <w:shd w:val="clear" w:color="auto" w:fill="FFFFFF"/>
        </w:rPr>
        <w:t>其教授</w:t>
      </w:r>
      <w:proofErr w:type="gramEnd"/>
      <w:r w:rsidRPr="00195453">
        <w:rPr>
          <w:rFonts w:ascii="仿宋" w:eastAsia="仿宋" w:hAnsi="仿宋" w:cs="宋体" w:hint="eastAsia"/>
          <w:spacing w:val="7"/>
          <w:kern w:val="0"/>
          <w:sz w:val="32"/>
          <w:szCs w:val="32"/>
          <w:shd w:val="clear" w:color="auto" w:fill="FFFFFF"/>
        </w:rPr>
        <w:t>任职资格，取消其研究生导师资格，取消其三年内在评奖评优、职务晋升、职称评定、申报人才计划、申报科研项目等方面资格。对所在学院党政主要负责人进行诫勉谈话，责成</w:t>
      </w:r>
      <w:proofErr w:type="gramStart"/>
      <w:r w:rsidRPr="00195453">
        <w:rPr>
          <w:rFonts w:ascii="仿宋" w:eastAsia="仿宋" w:hAnsi="仿宋" w:cs="宋体" w:hint="eastAsia"/>
          <w:spacing w:val="7"/>
          <w:kern w:val="0"/>
          <w:sz w:val="32"/>
          <w:szCs w:val="32"/>
          <w:shd w:val="clear" w:color="auto" w:fill="FFFFFF"/>
        </w:rPr>
        <w:t>作出</w:t>
      </w:r>
      <w:proofErr w:type="gramEnd"/>
      <w:r w:rsidRPr="00195453">
        <w:rPr>
          <w:rFonts w:ascii="仿宋" w:eastAsia="仿宋" w:hAnsi="仿宋" w:cs="宋体" w:hint="eastAsia"/>
          <w:spacing w:val="7"/>
          <w:kern w:val="0"/>
          <w:sz w:val="32"/>
          <w:szCs w:val="32"/>
          <w:shd w:val="clear" w:color="auto" w:fill="FFFFFF"/>
        </w:rPr>
        <w:t>检讨。</w:t>
      </w:r>
    </w:p>
    <w:p w:rsidR="00500891" w:rsidRPr="00DE766B" w:rsidRDefault="00500891"/>
    <w:sectPr w:rsidR="00500891" w:rsidRPr="00DE7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53"/>
    <w:rsid w:val="00195453"/>
    <w:rsid w:val="00500891"/>
    <w:rsid w:val="00DE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77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80</Words>
  <Characters>461</Characters>
  <Application>Microsoft Office Word</Application>
  <DocSecurity>0</DocSecurity>
  <Lines>3</Lines>
  <Paragraphs>1</Paragraphs>
  <ScaleCrop>false</ScaleCrop>
  <Company>China</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2023-05-22T00:57:00Z</dcterms:created>
  <dcterms:modified xsi:type="dcterms:W3CDTF">2023-05-22T01:10:00Z</dcterms:modified>
</cp:coreProperties>
</file>